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CE" w:rsidRPr="00D515CE" w:rsidRDefault="00D515CE" w:rsidP="00D515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val="en-US" w:eastAsia="bg-BG"/>
        </w:rPr>
      </w:pPr>
      <w:bookmarkStart w:id="0" w:name="_GoBack"/>
      <w:bookmarkEnd w:id="0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 края на този месец в СБПЛРВБ-Мездра ЕООД ще бъде доставен и апарат за високочестотна диатермия/Текар терапия/. Това е нов апарат терапевтичните ефекти на който са: генериране на ендогенна топлина в тъканите на различна дълбочина, стимулиране на кръвообращението, противовъзпалително действие, болкоуспокояване, стимулиране на естествената реакция на организма и ускоряване на възстановителния процес. Допълнително предимство на метода е липсата на излъчване извън третираната област.</w:t>
      </w:r>
    </w:p>
    <w:p w:rsidR="00D515CE" w:rsidRDefault="00D515CE" w:rsidP="00D515CE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val="en-US" w:eastAsia="bg-BG"/>
        </w:rPr>
      </w:pPr>
    </w:p>
    <w:p w:rsidR="00D515CE" w:rsidRPr="00D515CE" w:rsidRDefault="00D515CE" w:rsidP="00D515CE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val="en-US" w:eastAsia="bg-BG"/>
        </w:rPr>
      </w:pPr>
    </w:p>
    <w:p w:rsidR="00670F1A" w:rsidRDefault="00D515CE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3673503" cy="2274073"/>
            <wp:effectExtent l="0" t="0" r="3175" b="0"/>
            <wp:docPr id="1" name="Picture 1" descr="C:\Users\Milena\Desktop\298168901_3101668890144725_668807743794224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298168901_3101668890144725_66880774379422408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41" cy="227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CE" w:rsidRDefault="00D515CE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Default="006F7CA5"/>
    <w:p w:rsidR="006F7CA5" w:rsidRPr="006F7CA5" w:rsidRDefault="006F7CA5"/>
    <w:p w:rsidR="00D515CE" w:rsidRPr="00D515CE" w:rsidRDefault="00D515CE" w:rsidP="00D515CE">
      <w:pPr>
        <w:pStyle w:val="ListParagraph"/>
        <w:numPr>
          <w:ilvl w:val="0"/>
          <w:numId w:val="1"/>
        </w:num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bg-BG"/>
        </w:rPr>
      </w:pPr>
      <w:r w:rsidRPr="00D515CE">
        <w:rPr>
          <w:rFonts w:ascii="inherit" w:eastAsia="Times New Roman" w:hAnsi="inherit" w:cs="Times New Roman"/>
          <w:sz w:val="24"/>
          <w:szCs w:val="24"/>
          <w:lang w:eastAsia="bg-BG"/>
        </w:rPr>
        <w:lastRenderedPageBreak/>
        <w:t>В "СБПЛРВБ-Мездра" вече има нов апарат AUTROMOT S3 за пасивна рехабилитация на раменна и лакътна става, който позволява раздвижване в четирите равнини с плавно увеличаване обхвата на движение и индивидуална настройка за всеки пациент.</w:t>
      </w:r>
    </w:p>
    <w:p w:rsidR="00D515CE" w:rsidRPr="00D515CE" w:rsidRDefault="00D515CE" w:rsidP="00D515C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bg-BG"/>
        </w:rPr>
      </w:pPr>
    </w:p>
    <w:p w:rsidR="00D515CE" w:rsidRDefault="006F7CA5" w:rsidP="006F7CA5">
      <w:pPr>
        <w:spacing w:after="0" w:line="240" w:lineRule="auto"/>
        <w:ind w:left="180" w:right="-1134"/>
        <w:rPr>
          <w:rFonts w:ascii="inherit" w:eastAsia="Times New Roman" w:hAnsi="inherit" w:cs="Segoe UI"/>
          <w:color w:val="1C1E21"/>
          <w:sz w:val="18"/>
          <w:szCs w:val="18"/>
          <w:bdr w:val="single" w:sz="12" w:space="0" w:color="auto" w:frame="1"/>
          <w:lang w:eastAsia="bg-BG"/>
        </w:rPr>
      </w:pPr>
      <w:r>
        <w:rPr>
          <w:rFonts w:ascii="inherit" w:eastAsia="Times New Roman" w:hAnsi="inherit" w:cs="Segoe UI"/>
          <w:noProof/>
          <w:color w:val="1C1E21"/>
          <w:sz w:val="18"/>
          <w:szCs w:val="18"/>
          <w:bdr w:val="single" w:sz="12" w:space="0" w:color="auto" w:frame="1"/>
          <w:lang w:eastAsia="bg-BG"/>
        </w:rPr>
        <w:drawing>
          <wp:inline distT="0" distB="0" distL="0" distR="0" wp14:anchorId="4A9218F0" wp14:editId="61D38C06">
            <wp:extent cx="5096786" cy="3106231"/>
            <wp:effectExtent l="0" t="0" r="8890" b="0"/>
            <wp:docPr id="7" name="Picture 7" descr="C:\Users\Milena\Desktop\298216982_3101658906812390_1092330696202216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lena\Desktop\298216982_3101658906812390_109233069620221609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06" cy="31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5CE">
        <w:rPr>
          <w:rFonts w:ascii="inherit" w:eastAsia="Times New Roman" w:hAnsi="inherit" w:cs="Segoe UI"/>
          <w:noProof/>
          <w:color w:val="1C1E21"/>
          <w:sz w:val="18"/>
          <w:szCs w:val="18"/>
          <w:bdr w:val="single" w:sz="12" w:space="0" w:color="auto" w:frame="1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7940" cy="3092450"/>
            <wp:effectExtent l="0" t="0" r="3810" b="0"/>
            <wp:wrapSquare wrapText="bothSides"/>
            <wp:docPr id="2" name="Picture 2" descr="C:\Users\Milena\Desktop\296389094_3101658826812398_32695963060372754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ena\Desktop\296389094_3101658826812398_326959630603727544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Segoe UI"/>
          <w:color w:val="1C1E21"/>
          <w:sz w:val="18"/>
          <w:szCs w:val="18"/>
          <w:bdr w:val="single" w:sz="12" w:space="0" w:color="auto" w:frame="1"/>
          <w:lang w:eastAsia="bg-BG"/>
        </w:rPr>
        <w:br w:type="textWrapping" w:clear="all"/>
      </w:r>
    </w:p>
    <w:p w:rsidR="00D515CE" w:rsidRDefault="00D515CE" w:rsidP="00D515CE">
      <w:pPr>
        <w:spacing w:after="0" w:line="240" w:lineRule="auto"/>
        <w:ind w:left="180"/>
        <w:rPr>
          <w:rFonts w:ascii="inherit" w:eastAsia="Times New Roman" w:hAnsi="inherit" w:cs="Segoe UI"/>
          <w:color w:val="1C1E21"/>
          <w:sz w:val="18"/>
          <w:szCs w:val="18"/>
          <w:bdr w:val="single" w:sz="12" w:space="0" w:color="auto" w:frame="1"/>
          <w:lang w:eastAsia="bg-BG"/>
        </w:rPr>
      </w:pPr>
    </w:p>
    <w:p w:rsidR="00D515CE" w:rsidRPr="00D515CE" w:rsidRDefault="006F7CA5" w:rsidP="00D515CE">
      <w:pPr>
        <w:spacing w:after="0" w:line="240" w:lineRule="auto"/>
        <w:ind w:left="180"/>
        <w:rPr>
          <w:rFonts w:ascii="inherit" w:eastAsia="Times New Roman" w:hAnsi="inherit" w:cs="Segoe UI"/>
          <w:color w:val="1C1E21"/>
          <w:sz w:val="18"/>
          <w:szCs w:val="18"/>
          <w:bdr w:val="single" w:sz="12" w:space="0" w:color="auto" w:frame="1"/>
          <w:lang w:eastAsia="bg-BG"/>
        </w:rPr>
      </w:pPr>
      <w:r>
        <w:rPr>
          <w:rFonts w:ascii="inherit" w:eastAsia="Times New Roman" w:hAnsi="inherit" w:cs="Segoe UI"/>
          <w:noProof/>
          <w:color w:val="1C1E21"/>
          <w:sz w:val="18"/>
          <w:szCs w:val="18"/>
          <w:bdr w:val="single" w:sz="12" w:space="0" w:color="auto" w:frame="1"/>
          <w:lang w:eastAsia="bg-BG"/>
        </w:rPr>
        <w:drawing>
          <wp:inline distT="0" distB="0" distL="0" distR="0">
            <wp:extent cx="3061252" cy="3609892"/>
            <wp:effectExtent l="0" t="0" r="6350" b="0"/>
            <wp:docPr id="5" name="Picture 5" descr="C:\Users\Milena\Desktop\296545051_3101658886812392_19964177452354771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lena\Desktop\296545051_3101658886812392_19964177452354771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66" cy="36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CE" w:rsidRPr="00D5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923"/>
    <w:multiLevelType w:val="hybridMultilevel"/>
    <w:tmpl w:val="D8DC23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CE"/>
    <w:rsid w:val="000010FC"/>
    <w:rsid w:val="00381BD4"/>
    <w:rsid w:val="00670F1A"/>
    <w:rsid w:val="006F7CA5"/>
    <w:rsid w:val="00D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4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1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5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6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7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5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49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854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8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997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32702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49832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230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9723781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096793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2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7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58570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2022-08-10T09:15:00Z</dcterms:created>
  <dcterms:modified xsi:type="dcterms:W3CDTF">2022-08-10T09:15:00Z</dcterms:modified>
</cp:coreProperties>
</file>